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06C1" w14:textId="77777777" w:rsidR="00ED1823" w:rsidRDefault="004436D7" w:rsidP="004436D7">
      <w:pPr>
        <w:pStyle w:val="BodyText2"/>
        <w:jc w:val="left"/>
      </w:pPr>
      <w:r w:rsidRPr="004436D7">
        <w:t>The I</w:t>
      </w:r>
      <w:r>
        <w:t xml:space="preserve">nstitutional </w:t>
      </w:r>
      <w:r w:rsidRPr="004436D7">
        <w:t>R</w:t>
      </w:r>
      <w:r>
        <w:t xml:space="preserve">eview </w:t>
      </w:r>
      <w:r w:rsidRPr="004436D7">
        <w:t>B</w:t>
      </w:r>
      <w:r>
        <w:t>oard</w:t>
      </w:r>
      <w:r w:rsidRPr="004436D7">
        <w:t xml:space="preserve"> </w:t>
      </w:r>
      <w:r>
        <w:t xml:space="preserve">(IRB) </w:t>
      </w:r>
      <w:r w:rsidRPr="004436D7">
        <w:t xml:space="preserve">is responsible for protecting the rights and welfare of human subjects participating in research projects. The IRB acts according to </w:t>
      </w:r>
      <w:r>
        <w:t>regulations established by</w:t>
      </w:r>
      <w:r w:rsidRPr="004436D7">
        <w:t xml:space="preserve"> the United States Department of Health and Human Services Public Health Service Act as amended (45 CFR 46). Compliance with these federal regulations not only safeguards human subjects and the institution sponsoring the research project, but also protects the researcher.</w:t>
      </w:r>
      <w:r>
        <w:t xml:space="preserve"> </w:t>
      </w:r>
    </w:p>
    <w:p w14:paraId="15D60D22" w14:textId="77777777" w:rsidR="00ED1823" w:rsidRDefault="00ED1823">
      <w:pPr>
        <w:rPr>
          <w:i/>
          <w:iCs/>
          <w:sz w:val="24"/>
          <w:szCs w:val="24"/>
        </w:rPr>
      </w:pPr>
    </w:p>
    <w:p w14:paraId="4FC27DEF" w14:textId="77777777" w:rsidR="00ED1823" w:rsidRDefault="00ED1823">
      <w:pPr>
        <w:pStyle w:val="Title"/>
        <w:jc w:val="left"/>
        <w:rPr>
          <w:i/>
          <w:iCs/>
        </w:rPr>
      </w:pPr>
      <w:r>
        <w:tab/>
        <w:t>Individual Investigator Agreement</w:t>
      </w:r>
    </w:p>
    <w:p w14:paraId="73661695" w14:textId="77777777" w:rsidR="00ED1823" w:rsidRDefault="00ED1823">
      <w:pPr>
        <w:rPr>
          <w:i/>
          <w:iCs/>
          <w:sz w:val="24"/>
          <w:szCs w:val="24"/>
        </w:rPr>
      </w:pPr>
    </w:p>
    <w:p w14:paraId="2E7D4D63" w14:textId="77777777" w:rsidR="00ED1823" w:rsidRPr="00C47CB4" w:rsidRDefault="00ED1823" w:rsidP="00C47CB4"/>
    <w:p w14:paraId="180EA12A" w14:textId="77777777" w:rsidR="00ED1823" w:rsidRDefault="00ED1823">
      <w:pPr>
        <w:rPr>
          <w:sz w:val="24"/>
          <w:szCs w:val="24"/>
        </w:rPr>
      </w:pPr>
      <w:r>
        <w:rPr>
          <w:b/>
          <w:bCs/>
          <w:sz w:val="24"/>
          <w:szCs w:val="24"/>
        </w:rPr>
        <w:t xml:space="preserve">Name of Institution with the </w:t>
      </w:r>
      <w:proofErr w:type="spellStart"/>
      <w:r>
        <w:rPr>
          <w:b/>
          <w:bCs/>
          <w:sz w:val="24"/>
          <w:szCs w:val="24"/>
        </w:rPr>
        <w:t>Federalwide</w:t>
      </w:r>
      <w:proofErr w:type="spellEnd"/>
      <w:r>
        <w:rPr>
          <w:b/>
          <w:bCs/>
          <w:sz w:val="24"/>
          <w:szCs w:val="24"/>
        </w:rPr>
        <w:t xml:space="preserve"> Assurance (FWA):</w:t>
      </w:r>
      <w:r>
        <w:rPr>
          <w:sz w:val="24"/>
          <w:szCs w:val="24"/>
        </w:rPr>
        <w:t xml:space="preserve"> </w:t>
      </w:r>
      <w:r w:rsidR="003F18AE">
        <w:rPr>
          <w:sz w:val="24"/>
          <w:szCs w:val="24"/>
        </w:rPr>
        <w:t>Appalachian State University</w:t>
      </w:r>
    </w:p>
    <w:p w14:paraId="044985B4" w14:textId="77777777" w:rsidR="003F18AE" w:rsidRDefault="003F18AE">
      <w:pPr>
        <w:rPr>
          <w:b/>
          <w:bCs/>
          <w:sz w:val="24"/>
          <w:szCs w:val="24"/>
        </w:rPr>
      </w:pPr>
    </w:p>
    <w:p w14:paraId="139AFBC5" w14:textId="77777777" w:rsidR="00ED1823" w:rsidRPr="003B42B5" w:rsidRDefault="00ED1823">
      <w:pPr>
        <w:rPr>
          <w:sz w:val="24"/>
          <w:szCs w:val="24"/>
        </w:rPr>
      </w:pPr>
      <w:r w:rsidRPr="003B42B5">
        <w:rPr>
          <w:b/>
          <w:bCs/>
          <w:sz w:val="24"/>
          <w:szCs w:val="24"/>
        </w:rPr>
        <w:t>Applicable FWA #:</w:t>
      </w:r>
      <w:r w:rsidRPr="003B42B5">
        <w:rPr>
          <w:sz w:val="24"/>
          <w:szCs w:val="24"/>
        </w:rPr>
        <w:t xml:space="preserve"> </w:t>
      </w:r>
      <w:r w:rsidR="00A44405" w:rsidRPr="00A44405">
        <w:rPr>
          <w:sz w:val="24"/>
          <w:szCs w:val="24"/>
        </w:rPr>
        <w:t>00027456</w:t>
      </w:r>
    </w:p>
    <w:p w14:paraId="3BB982F1" w14:textId="77777777" w:rsidR="00ED1823" w:rsidRPr="003B42B5" w:rsidRDefault="00ED1823">
      <w:pPr>
        <w:rPr>
          <w:sz w:val="24"/>
          <w:szCs w:val="24"/>
        </w:rPr>
      </w:pPr>
    </w:p>
    <w:p w14:paraId="56E1313D" w14:textId="77777777" w:rsidR="00ED1823" w:rsidRPr="003B42B5" w:rsidRDefault="00ED1823">
      <w:pPr>
        <w:rPr>
          <w:color w:val="FF0000"/>
          <w:sz w:val="24"/>
          <w:szCs w:val="24"/>
        </w:rPr>
      </w:pPr>
      <w:r w:rsidRPr="003B42B5">
        <w:rPr>
          <w:b/>
          <w:bCs/>
          <w:sz w:val="24"/>
          <w:szCs w:val="24"/>
        </w:rPr>
        <w:t>Individual Investigator’s Name:</w:t>
      </w:r>
      <w:r w:rsidRPr="003B42B5">
        <w:rPr>
          <w:sz w:val="24"/>
          <w:szCs w:val="24"/>
        </w:rPr>
        <w:t xml:space="preserve"> </w:t>
      </w:r>
      <w:r w:rsidR="003F18AE" w:rsidRPr="003B42B5">
        <w:rPr>
          <w:sz w:val="24"/>
          <w:szCs w:val="24"/>
        </w:rPr>
        <w:t xml:space="preserve"> </w:t>
      </w:r>
    </w:p>
    <w:p w14:paraId="182ADB43" w14:textId="77777777" w:rsidR="00ED1823" w:rsidRPr="003B42B5" w:rsidRDefault="00ED1823">
      <w:pPr>
        <w:rPr>
          <w:sz w:val="24"/>
          <w:szCs w:val="24"/>
        </w:rPr>
      </w:pPr>
    </w:p>
    <w:p w14:paraId="3F2A549C" w14:textId="77777777" w:rsidR="00663B83" w:rsidRPr="003B42B5" w:rsidRDefault="00ED1823" w:rsidP="003B42B5">
      <w:pPr>
        <w:widowControl w:val="0"/>
        <w:tabs>
          <w:tab w:val="left" w:pos="270"/>
        </w:tabs>
        <w:autoSpaceDE/>
        <w:autoSpaceDN/>
        <w:adjustRightInd w:val="0"/>
        <w:contextualSpacing/>
        <w:rPr>
          <w:rFonts w:ascii="Arial" w:hAnsi="Arial" w:cs="Arial"/>
          <w:bCs/>
          <w:i/>
          <w:sz w:val="24"/>
          <w:szCs w:val="24"/>
        </w:rPr>
      </w:pPr>
      <w:r w:rsidRPr="003B42B5">
        <w:rPr>
          <w:b/>
          <w:bCs/>
          <w:sz w:val="24"/>
          <w:szCs w:val="24"/>
        </w:rPr>
        <w:t>Specify Research Covered by this Agreement:</w:t>
      </w:r>
    </w:p>
    <w:p w14:paraId="55FCB226" w14:textId="77777777" w:rsidR="00ED1823" w:rsidRDefault="00ED1823">
      <w:pPr>
        <w:pBdr>
          <w:bottom w:val="single" w:sz="12" w:space="1" w:color="auto"/>
        </w:pBdr>
        <w:rPr>
          <w:sz w:val="24"/>
          <w:szCs w:val="24"/>
        </w:rPr>
      </w:pPr>
    </w:p>
    <w:p w14:paraId="5A4B2E99" w14:textId="77777777" w:rsidR="00ED1823" w:rsidRDefault="00ED1823">
      <w:pPr>
        <w:pBdr>
          <w:bottom w:val="single" w:sz="12" w:space="1" w:color="auto"/>
        </w:pBdr>
        <w:rPr>
          <w:sz w:val="24"/>
          <w:szCs w:val="24"/>
        </w:rPr>
      </w:pPr>
    </w:p>
    <w:p w14:paraId="114798C6" w14:textId="77777777" w:rsidR="00ED1823" w:rsidRDefault="00ED1823">
      <w:pPr>
        <w:rPr>
          <w:sz w:val="24"/>
          <w:szCs w:val="24"/>
        </w:rPr>
      </w:pPr>
      <w:r>
        <w:rPr>
          <w:sz w:val="24"/>
          <w:szCs w:val="24"/>
        </w:rPr>
        <w:t xml:space="preserve"> </w:t>
      </w:r>
    </w:p>
    <w:p w14:paraId="02BC9AB5" w14:textId="77777777" w:rsidR="00ED1823" w:rsidRDefault="00ED1823">
      <w:pPr>
        <w:ind w:firstLine="390"/>
        <w:rPr>
          <w:sz w:val="24"/>
          <w:szCs w:val="24"/>
        </w:rPr>
      </w:pPr>
    </w:p>
    <w:p w14:paraId="1887BCC4" w14:textId="77777777" w:rsidR="00ED1823" w:rsidRDefault="00ED1823" w:rsidP="003F18AE">
      <w:pPr>
        <w:numPr>
          <w:ilvl w:val="0"/>
          <w:numId w:val="2"/>
        </w:numPr>
        <w:rPr>
          <w:sz w:val="24"/>
          <w:szCs w:val="24"/>
        </w:rPr>
      </w:pPr>
      <w:r>
        <w:rPr>
          <w:sz w:val="24"/>
          <w:szCs w:val="24"/>
        </w:rPr>
        <w:t xml:space="preserve">The above-named Individual Investigator has reviewed:  1) </w:t>
      </w:r>
      <w:r>
        <w:rPr>
          <w:i/>
          <w:iCs/>
          <w:sz w:val="24"/>
          <w:szCs w:val="24"/>
        </w:rPr>
        <w:t>The Belmont Report: Ethical Principles and Guidelines for the Protection of Human Subjects of Research</w:t>
      </w:r>
      <w:r>
        <w:rPr>
          <w:sz w:val="24"/>
          <w:szCs w:val="24"/>
        </w:rPr>
        <w:t xml:space="preserve"> </w:t>
      </w:r>
      <w:r w:rsidR="003F18AE">
        <w:rPr>
          <w:sz w:val="24"/>
          <w:szCs w:val="24"/>
        </w:rPr>
        <w:t>(</w:t>
      </w:r>
      <w:hyperlink r:id="rId8" w:history="1">
        <w:r w:rsidR="003F18AE" w:rsidRPr="00493D41">
          <w:rPr>
            <w:rStyle w:val="Hyperlink"/>
            <w:sz w:val="24"/>
            <w:szCs w:val="24"/>
          </w:rPr>
          <w:t>http://www.hhs.gov/ohrp/policy/belmont.html</w:t>
        </w:r>
      </w:hyperlink>
      <w:r w:rsidR="003F18AE">
        <w:rPr>
          <w:sz w:val="24"/>
          <w:szCs w:val="24"/>
        </w:rPr>
        <w:t xml:space="preserve">); </w:t>
      </w:r>
      <w:r>
        <w:rPr>
          <w:sz w:val="24"/>
          <w:szCs w:val="24"/>
        </w:rPr>
        <w:t>2) the U.S. Department of Health and Human Services (HHS) regulations for the protection of hu</w:t>
      </w:r>
      <w:r w:rsidR="003F18AE">
        <w:rPr>
          <w:sz w:val="24"/>
          <w:szCs w:val="24"/>
        </w:rPr>
        <w:t>man subjects at 45 CFR part 46</w:t>
      </w:r>
      <w:r>
        <w:rPr>
          <w:sz w:val="24"/>
          <w:szCs w:val="24"/>
        </w:rPr>
        <w:t xml:space="preserve">; and </w:t>
      </w:r>
      <w:r w:rsidR="003F18AE">
        <w:rPr>
          <w:sz w:val="24"/>
          <w:szCs w:val="24"/>
        </w:rPr>
        <w:t>3</w:t>
      </w:r>
      <w:r>
        <w:rPr>
          <w:sz w:val="24"/>
          <w:szCs w:val="24"/>
        </w:rPr>
        <w:t>) the relevant institutional policies and procedures for the protection of human subjects.</w:t>
      </w:r>
    </w:p>
    <w:p w14:paraId="2A6168B9" w14:textId="77777777" w:rsidR="00ED1823" w:rsidRDefault="00ED1823">
      <w:pPr>
        <w:rPr>
          <w:sz w:val="24"/>
          <w:szCs w:val="24"/>
        </w:rPr>
      </w:pPr>
    </w:p>
    <w:p w14:paraId="75FB508E" w14:textId="77777777" w:rsidR="00ED1823" w:rsidRDefault="00ED1823">
      <w:pPr>
        <w:numPr>
          <w:ilvl w:val="0"/>
          <w:numId w:val="2"/>
        </w:numPr>
        <w:rPr>
          <w:sz w:val="24"/>
          <w:szCs w:val="24"/>
        </w:rPr>
      </w:pPr>
      <w:r>
        <w:rPr>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454E3F23" w14:textId="77777777" w:rsidR="00ED1823" w:rsidRDefault="00ED1823">
      <w:pPr>
        <w:rPr>
          <w:sz w:val="24"/>
          <w:szCs w:val="24"/>
        </w:rPr>
      </w:pPr>
    </w:p>
    <w:p w14:paraId="65D8FCC0" w14:textId="77777777" w:rsidR="00ED1823" w:rsidRDefault="00ED1823">
      <w:pPr>
        <w:numPr>
          <w:ilvl w:val="0"/>
          <w:numId w:val="2"/>
        </w:numPr>
        <w:rPr>
          <w:sz w:val="24"/>
          <w:szCs w:val="24"/>
        </w:rPr>
      </w:pPr>
      <w:r>
        <w:rPr>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50654630" w14:textId="77777777" w:rsidR="00ED1823" w:rsidRDefault="00ED1823">
      <w:pPr>
        <w:rPr>
          <w:sz w:val="24"/>
          <w:szCs w:val="24"/>
        </w:rPr>
      </w:pPr>
    </w:p>
    <w:p w14:paraId="5842839E" w14:textId="77777777" w:rsidR="00ED1823" w:rsidRDefault="00ED1823">
      <w:pPr>
        <w:numPr>
          <w:ilvl w:val="0"/>
          <w:numId w:val="2"/>
        </w:numPr>
        <w:rPr>
          <w:sz w:val="24"/>
          <w:szCs w:val="24"/>
        </w:rPr>
      </w:pPr>
      <w:r>
        <w:rPr>
          <w:sz w:val="24"/>
          <w:szCs w:val="24"/>
        </w:rPr>
        <w:t xml:space="preserve">The Investigator will abide by all determinations of the </w:t>
      </w:r>
      <w:r w:rsidR="003F18AE">
        <w:rPr>
          <w:sz w:val="24"/>
          <w:szCs w:val="24"/>
        </w:rPr>
        <w:t xml:space="preserve">Appalachian </w:t>
      </w:r>
      <w:r>
        <w:rPr>
          <w:sz w:val="24"/>
          <w:szCs w:val="24"/>
        </w:rPr>
        <w:t>Institutional Review Board (IRB) and will accept the final authority and decisions of the IRB, including but not limited to directives to terminate participation in designated research activities.</w:t>
      </w:r>
    </w:p>
    <w:p w14:paraId="0AC0189F" w14:textId="77777777" w:rsidR="00ED1823" w:rsidRDefault="00ED1823">
      <w:pPr>
        <w:rPr>
          <w:sz w:val="24"/>
          <w:szCs w:val="24"/>
        </w:rPr>
      </w:pPr>
    </w:p>
    <w:p w14:paraId="067D4589" w14:textId="77777777" w:rsidR="00ED1823" w:rsidRDefault="00ED1823" w:rsidP="003F18AE">
      <w:pPr>
        <w:numPr>
          <w:ilvl w:val="0"/>
          <w:numId w:val="2"/>
        </w:numPr>
        <w:rPr>
          <w:sz w:val="24"/>
          <w:szCs w:val="24"/>
        </w:rPr>
      </w:pPr>
      <w:r>
        <w:rPr>
          <w:sz w:val="24"/>
          <w:szCs w:val="24"/>
        </w:rPr>
        <w:t xml:space="preserve">The Investigator will complete </w:t>
      </w:r>
      <w:r w:rsidR="003F18AE">
        <w:rPr>
          <w:sz w:val="24"/>
          <w:szCs w:val="24"/>
        </w:rPr>
        <w:t xml:space="preserve">the online CITI training required by the IRB (directions available at: </w:t>
      </w:r>
      <w:hyperlink r:id="rId9" w:history="1">
        <w:r w:rsidR="0048255B" w:rsidRPr="00754CEA">
          <w:rPr>
            <w:rStyle w:val="Hyperlink"/>
            <w:sz w:val="24"/>
            <w:szCs w:val="24"/>
          </w:rPr>
          <w:t>https://researchprotections.appstate.edu/human-subjects-irb/irb-training</w:t>
        </w:r>
      </w:hyperlink>
      <w:r w:rsidR="0048255B">
        <w:rPr>
          <w:sz w:val="24"/>
          <w:szCs w:val="24"/>
        </w:rPr>
        <w:t>)</w:t>
      </w:r>
      <w:r w:rsidR="003F18AE">
        <w:rPr>
          <w:sz w:val="24"/>
          <w:szCs w:val="24"/>
        </w:rPr>
        <w:t xml:space="preserve"> prior to initiating research, including obtaining the informed consent of participants, </w:t>
      </w:r>
      <w:r>
        <w:rPr>
          <w:sz w:val="24"/>
          <w:szCs w:val="24"/>
        </w:rPr>
        <w:t>covered under this Agreement.</w:t>
      </w:r>
    </w:p>
    <w:p w14:paraId="0EE14DF9" w14:textId="77777777" w:rsidR="00ED1823" w:rsidRDefault="00ED1823">
      <w:pPr>
        <w:rPr>
          <w:sz w:val="24"/>
          <w:szCs w:val="24"/>
        </w:rPr>
      </w:pPr>
    </w:p>
    <w:p w14:paraId="7478FB95" w14:textId="77777777" w:rsidR="00ED1823" w:rsidRDefault="00ED1823">
      <w:pPr>
        <w:numPr>
          <w:ilvl w:val="0"/>
          <w:numId w:val="2"/>
        </w:numPr>
        <w:rPr>
          <w:sz w:val="24"/>
          <w:szCs w:val="24"/>
        </w:rPr>
      </w:pPr>
      <w:r>
        <w:rPr>
          <w:sz w:val="24"/>
          <w:szCs w:val="24"/>
        </w:rPr>
        <w:t>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w:t>
      </w:r>
    </w:p>
    <w:p w14:paraId="605870D3" w14:textId="77777777" w:rsidR="00ED1823" w:rsidRDefault="00ED1823">
      <w:pPr>
        <w:rPr>
          <w:sz w:val="24"/>
          <w:szCs w:val="24"/>
        </w:rPr>
      </w:pPr>
    </w:p>
    <w:p w14:paraId="3BED257F" w14:textId="77777777" w:rsidR="00ED1823" w:rsidRDefault="00ED1823">
      <w:pPr>
        <w:numPr>
          <w:ilvl w:val="0"/>
          <w:numId w:val="2"/>
        </w:numPr>
        <w:rPr>
          <w:sz w:val="24"/>
          <w:szCs w:val="24"/>
        </w:rPr>
      </w:pPr>
      <w:r>
        <w:rPr>
          <w:sz w:val="24"/>
          <w:szCs w:val="24"/>
        </w:rPr>
        <w:t>The Investigator will report immediately to the IRB any unanticipated problems involving risks to subjects or others in research covered under this Agreement.</w:t>
      </w:r>
    </w:p>
    <w:p w14:paraId="13C4409F" w14:textId="77777777" w:rsidR="00ED1823" w:rsidRDefault="00ED1823">
      <w:pPr>
        <w:rPr>
          <w:sz w:val="24"/>
          <w:szCs w:val="24"/>
        </w:rPr>
      </w:pPr>
    </w:p>
    <w:p w14:paraId="6AEFD22D" w14:textId="77777777" w:rsidR="00ED1823" w:rsidRDefault="00ED1823">
      <w:pPr>
        <w:numPr>
          <w:ilvl w:val="0"/>
          <w:numId w:val="2"/>
        </w:numPr>
        <w:rPr>
          <w:sz w:val="24"/>
          <w:szCs w:val="24"/>
        </w:rPr>
      </w:pPr>
      <w:r>
        <w:rPr>
          <w:sz w:val="24"/>
          <w:szCs w:val="24"/>
        </w:rPr>
        <w:lastRenderedPageBreak/>
        <w:t>The Investigator, when responsible for enrolling subjects, will obtain, document, and maintain records of informed consent for each such subject or each subject’s legally authorized representative as required under HHS regulations at 45 CFR part 46 and stipulated by the IRB.</w:t>
      </w:r>
    </w:p>
    <w:p w14:paraId="0D5EEDF4" w14:textId="77777777" w:rsidR="00ED1823" w:rsidRDefault="00ED1823">
      <w:pPr>
        <w:rPr>
          <w:sz w:val="24"/>
          <w:szCs w:val="24"/>
        </w:rPr>
      </w:pPr>
    </w:p>
    <w:p w14:paraId="0DDB68CF" w14:textId="77777777" w:rsidR="00ED1823" w:rsidRDefault="00ED1823">
      <w:pPr>
        <w:numPr>
          <w:ilvl w:val="0"/>
          <w:numId w:val="2"/>
        </w:numPr>
        <w:rPr>
          <w:sz w:val="24"/>
          <w:szCs w:val="24"/>
        </w:rPr>
      </w:pPr>
      <w:r>
        <w:rPr>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35508565" w14:textId="77777777" w:rsidR="00ED1823" w:rsidRDefault="00ED1823">
      <w:pPr>
        <w:rPr>
          <w:sz w:val="24"/>
          <w:szCs w:val="24"/>
        </w:rPr>
      </w:pPr>
    </w:p>
    <w:p w14:paraId="6D1A565F" w14:textId="77777777" w:rsidR="00ED1823" w:rsidRDefault="00ED1823">
      <w:pPr>
        <w:numPr>
          <w:ilvl w:val="0"/>
          <w:numId w:val="2"/>
        </w:numPr>
        <w:ind w:hanging="570"/>
        <w:rPr>
          <w:sz w:val="24"/>
          <w:szCs w:val="24"/>
        </w:rPr>
      </w:pPr>
      <w:r>
        <w:rPr>
          <w:sz w:val="24"/>
          <w:szCs w:val="24"/>
        </w:rPr>
        <w:t>The Investigator will not enroll subjects in research under this Agreement prior to its review and approval by the IRB.</w:t>
      </w:r>
    </w:p>
    <w:p w14:paraId="26705CD2" w14:textId="77777777" w:rsidR="00ED1823" w:rsidRDefault="00ED1823">
      <w:pPr>
        <w:rPr>
          <w:sz w:val="24"/>
          <w:szCs w:val="24"/>
        </w:rPr>
      </w:pPr>
    </w:p>
    <w:p w14:paraId="3FA5A3C1" w14:textId="77777777" w:rsidR="00ED1823" w:rsidRDefault="00ED1823">
      <w:pPr>
        <w:numPr>
          <w:ilvl w:val="0"/>
          <w:numId w:val="2"/>
        </w:numPr>
        <w:ind w:hanging="570"/>
        <w:rPr>
          <w:sz w:val="24"/>
          <w:szCs w:val="24"/>
        </w:rPr>
      </w:pPr>
      <w:r>
        <w:rPr>
          <w:sz w:val="24"/>
          <w:szCs w:val="24"/>
        </w:rPr>
        <w:t xml:space="preserve">Emergency medical care may be delivered without IRB review and approval to the extent permitted under applicable federal regulations and state law.  </w:t>
      </w:r>
    </w:p>
    <w:p w14:paraId="5087F72F" w14:textId="77777777" w:rsidR="00ED1823" w:rsidRDefault="00ED1823">
      <w:pPr>
        <w:rPr>
          <w:sz w:val="24"/>
          <w:szCs w:val="24"/>
        </w:rPr>
      </w:pPr>
    </w:p>
    <w:p w14:paraId="0B229846" w14:textId="77777777" w:rsidR="00ED1823" w:rsidRDefault="00ED1823">
      <w:pPr>
        <w:numPr>
          <w:ilvl w:val="0"/>
          <w:numId w:val="2"/>
        </w:numPr>
        <w:ind w:hanging="570"/>
        <w:rPr>
          <w:sz w:val="24"/>
          <w:szCs w:val="24"/>
        </w:rPr>
      </w:pPr>
      <w:r>
        <w:rPr>
          <w:sz w:val="24"/>
          <w:szCs w:val="24"/>
        </w:rPr>
        <w:t>This Agreement does not preclude the Investigator from taking part in research not covered by this Agreement.</w:t>
      </w:r>
    </w:p>
    <w:p w14:paraId="493872DF" w14:textId="77777777" w:rsidR="00ED1823" w:rsidRDefault="00ED1823">
      <w:pPr>
        <w:rPr>
          <w:sz w:val="24"/>
          <w:szCs w:val="24"/>
        </w:rPr>
      </w:pPr>
    </w:p>
    <w:p w14:paraId="159BACC1" w14:textId="77777777" w:rsidR="00ED1823" w:rsidRDefault="00ED1823">
      <w:pPr>
        <w:numPr>
          <w:ilvl w:val="0"/>
          <w:numId w:val="2"/>
        </w:numPr>
        <w:ind w:hanging="570"/>
        <w:rPr>
          <w:sz w:val="24"/>
          <w:szCs w:val="24"/>
        </w:rPr>
      </w:pPr>
      <w:r>
        <w:rPr>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0D6D7480" w14:textId="77777777" w:rsidR="00FD1A38" w:rsidRDefault="00FD1A38" w:rsidP="00FD1A38">
      <w:pPr>
        <w:pStyle w:val="ListParagraph"/>
        <w:rPr>
          <w:szCs w:val="24"/>
        </w:rPr>
      </w:pPr>
    </w:p>
    <w:p w14:paraId="6D2FBAD1" w14:textId="6985F424" w:rsidR="00FD1A38" w:rsidRPr="00FD1A38" w:rsidRDefault="00FD1A38" w:rsidP="00FD1A38">
      <w:pPr>
        <w:ind w:left="390"/>
        <w:rPr>
          <w:sz w:val="24"/>
          <w:szCs w:val="24"/>
        </w:rPr>
      </w:pPr>
    </w:p>
    <w:p w14:paraId="103F367E" w14:textId="77777777" w:rsidR="00ED1823" w:rsidRDefault="00ED1823">
      <w:pPr>
        <w:rPr>
          <w:sz w:val="24"/>
          <w:szCs w:val="24"/>
        </w:rPr>
      </w:pPr>
    </w:p>
    <w:p w14:paraId="641A3319" w14:textId="77777777" w:rsidR="00ED1823" w:rsidRDefault="00ED1823">
      <w:pPr>
        <w:rPr>
          <w:sz w:val="24"/>
          <w:szCs w:val="24"/>
        </w:rPr>
      </w:pPr>
    </w:p>
    <w:p w14:paraId="5C27302E" w14:textId="36F60B5F" w:rsidR="00ED1823" w:rsidRDefault="00ED1823">
      <w:pPr>
        <w:rPr>
          <w:sz w:val="24"/>
          <w:szCs w:val="24"/>
        </w:rPr>
      </w:pPr>
      <w:bookmarkStart w:id="0" w:name="_Hlk160530567"/>
      <w:r>
        <w:rPr>
          <w:b/>
          <w:bCs/>
          <w:sz w:val="24"/>
          <w:szCs w:val="24"/>
        </w:rPr>
        <w:t>Investigator Signature</w:t>
      </w:r>
      <w:r>
        <w:rPr>
          <w:sz w:val="24"/>
          <w:szCs w:val="24"/>
        </w:rPr>
        <w:t xml:space="preserve">: </w:t>
      </w:r>
      <w:r w:rsidRPr="00BB3C94">
        <w:rPr>
          <w:sz w:val="24"/>
          <w:szCs w:val="24"/>
          <w:u w:val="single"/>
        </w:rPr>
        <w:t>_____________________________</w:t>
      </w:r>
      <w:r w:rsidR="00E30F73">
        <w:rPr>
          <w:sz w:val="24"/>
          <w:szCs w:val="24"/>
          <w:u w:val="single"/>
        </w:rPr>
        <w:t xml:space="preserve">   </w:t>
      </w:r>
      <w:r w:rsidRPr="00BB3C94">
        <w:rPr>
          <w:sz w:val="24"/>
          <w:szCs w:val="24"/>
          <w:u w:val="single"/>
        </w:rPr>
        <w:t>______________</w:t>
      </w:r>
      <w:r>
        <w:rPr>
          <w:sz w:val="24"/>
          <w:szCs w:val="24"/>
        </w:rPr>
        <w:t xml:space="preserve"> Date</w:t>
      </w:r>
      <w:r w:rsidR="00BB3C94">
        <w:rPr>
          <w:sz w:val="24"/>
          <w:szCs w:val="24"/>
        </w:rPr>
        <w:t xml:space="preserve">: </w:t>
      </w:r>
      <w:r w:rsidR="00BB3C94" w:rsidRPr="00BB3C94">
        <w:rPr>
          <w:sz w:val="24"/>
          <w:szCs w:val="24"/>
          <w:u w:val="single"/>
        </w:rPr>
        <w:t>_____________</w:t>
      </w:r>
      <w:r w:rsidR="00BB3C94">
        <w:rPr>
          <w:sz w:val="24"/>
          <w:szCs w:val="24"/>
        </w:rPr>
        <w:t xml:space="preserve">  </w:t>
      </w:r>
    </w:p>
    <w:p w14:paraId="66703657" w14:textId="413175F3" w:rsidR="00ED1823" w:rsidRDefault="00ED1823">
      <w:pPr>
        <w:rPr>
          <w:sz w:val="24"/>
          <w:szCs w:val="24"/>
        </w:rPr>
      </w:pPr>
    </w:p>
    <w:p w14:paraId="433C1AD5" w14:textId="77777777" w:rsidR="008F489E" w:rsidRDefault="008F489E">
      <w:pPr>
        <w:rPr>
          <w:sz w:val="24"/>
          <w:szCs w:val="24"/>
        </w:rPr>
      </w:pPr>
    </w:p>
    <w:p w14:paraId="79E19B71" w14:textId="77777777" w:rsidR="00ED1823" w:rsidRDefault="00ED1823">
      <w:pPr>
        <w:rPr>
          <w:sz w:val="24"/>
          <w:szCs w:val="24"/>
        </w:rPr>
      </w:pPr>
      <w:r>
        <w:rPr>
          <w:sz w:val="24"/>
          <w:szCs w:val="24"/>
        </w:rPr>
        <w:t>Name</w:t>
      </w:r>
      <w:r w:rsidRPr="00BB3C94">
        <w:rPr>
          <w:sz w:val="24"/>
          <w:szCs w:val="24"/>
          <w:u w:val="single"/>
        </w:rPr>
        <w:t>: ______________________________________________________</w:t>
      </w:r>
      <w:r>
        <w:rPr>
          <w:sz w:val="24"/>
          <w:szCs w:val="24"/>
        </w:rPr>
        <w:t xml:space="preserve"> Degree(s):</w:t>
      </w:r>
      <w:r w:rsidRPr="00BB3C94">
        <w:rPr>
          <w:sz w:val="24"/>
          <w:szCs w:val="24"/>
          <w:u w:val="single"/>
        </w:rPr>
        <w:t xml:space="preserve"> _____________</w:t>
      </w:r>
    </w:p>
    <w:p w14:paraId="5F153735" w14:textId="77777777" w:rsidR="00ED1823" w:rsidRDefault="00ED1823">
      <w:pPr>
        <w:rPr>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4BF3E184" w14:textId="77777777" w:rsidR="00ED1823" w:rsidRDefault="00ED1823">
      <w:pPr>
        <w:rPr>
          <w:sz w:val="24"/>
          <w:szCs w:val="24"/>
        </w:rPr>
      </w:pPr>
      <w:r>
        <w:rPr>
          <w:sz w:val="24"/>
          <w:szCs w:val="24"/>
        </w:rPr>
        <w:t>Address:  __________________________________________________ phone #:  ________________</w:t>
      </w:r>
    </w:p>
    <w:p w14:paraId="661F690E" w14:textId="77777777" w:rsidR="00ED1823" w:rsidRDefault="00ED1823">
      <w:pPr>
        <w:rPr>
          <w:sz w:val="24"/>
          <w:szCs w:val="24"/>
        </w:rPr>
      </w:pPr>
    </w:p>
    <w:p w14:paraId="5E0E31B3" w14:textId="77777777" w:rsidR="00ED1823" w:rsidRDefault="00ED1823">
      <w:pPr>
        <w:rPr>
          <w:sz w:val="24"/>
          <w:szCs w:val="24"/>
        </w:rPr>
      </w:pPr>
      <w:r>
        <w:rPr>
          <w:sz w:val="24"/>
          <w:szCs w:val="24"/>
        </w:rPr>
        <w:t xml:space="preserve">                ___________________________________________________</w:t>
      </w:r>
    </w:p>
    <w:p w14:paraId="61958448" w14:textId="77777777" w:rsidR="00ED1823" w:rsidRDefault="00ED1823">
      <w:pPr>
        <w:rPr>
          <w:sz w:val="24"/>
          <w:szCs w:val="24"/>
        </w:rPr>
      </w:pPr>
      <w:r>
        <w:rPr>
          <w:sz w:val="24"/>
          <w:szCs w:val="24"/>
        </w:rPr>
        <w:tab/>
        <w:t>(</w:t>
      </w:r>
      <w:r>
        <w:rPr>
          <w:i/>
          <w:iCs/>
          <w:sz w:val="24"/>
          <w:szCs w:val="24"/>
        </w:rPr>
        <w:t>City</w:t>
      </w:r>
      <w:r>
        <w:rPr>
          <w:sz w:val="24"/>
          <w:szCs w:val="24"/>
        </w:rPr>
        <w:t>)</w:t>
      </w:r>
      <w:r>
        <w:rPr>
          <w:sz w:val="24"/>
          <w:szCs w:val="24"/>
        </w:rPr>
        <w:tab/>
        <w:t xml:space="preserve">    </w:t>
      </w:r>
      <w:proofErr w:type="gramStart"/>
      <w:r>
        <w:rPr>
          <w:sz w:val="24"/>
          <w:szCs w:val="24"/>
        </w:rPr>
        <w:t xml:space="preserve">   (</w:t>
      </w:r>
      <w:proofErr w:type="gramEnd"/>
      <w:r>
        <w:rPr>
          <w:i/>
          <w:iCs/>
          <w:sz w:val="24"/>
          <w:szCs w:val="24"/>
        </w:rPr>
        <w:t>State/Province</w:t>
      </w:r>
      <w:r>
        <w:rPr>
          <w:sz w:val="24"/>
          <w:szCs w:val="24"/>
        </w:rPr>
        <w:t>)           (</w:t>
      </w:r>
      <w:r>
        <w:rPr>
          <w:i/>
          <w:iCs/>
          <w:sz w:val="24"/>
          <w:szCs w:val="24"/>
        </w:rPr>
        <w:t>Zip/Country</w:t>
      </w:r>
      <w:r>
        <w:rPr>
          <w:sz w:val="24"/>
          <w:szCs w:val="24"/>
        </w:rPr>
        <w:t>)</w:t>
      </w:r>
    </w:p>
    <w:bookmarkEnd w:id="0"/>
    <w:p w14:paraId="40009958" w14:textId="77777777" w:rsidR="00ED1823" w:rsidRDefault="00ED1823">
      <w:pPr>
        <w:rPr>
          <w:sz w:val="24"/>
          <w:szCs w:val="24"/>
        </w:rPr>
      </w:pPr>
    </w:p>
    <w:p w14:paraId="7207A0FA" w14:textId="77777777" w:rsidR="007F7CB7" w:rsidRDefault="007F7CB7">
      <w:pPr>
        <w:rPr>
          <w:b/>
          <w:bCs/>
          <w:sz w:val="24"/>
          <w:szCs w:val="24"/>
        </w:rPr>
      </w:pPr>
    </w:p>
    <w:p w14:paraId="61449283" w14:textId="77777777" w:rsidR="00ED1823" w:rsidRDefault="00ED1823">
      <w:pPr>
        <w:rPr>
          <w:sz w:val="24"/>
          <w:szCs w:val="24"/>
        </w:rPr>
      </w:pPr>
    </w:p>
    <w:sectPr w:rsidR="00ED1823" w:rsidSect="00C47CB4">
      <w:headerReference w:type="default" r:id="rId10"/>
      <w:footerReference w:type="default" r:id="rId11"/>
      <w:type w:val="continuous"/>
      <w:pgSz w:w="12240" w:h="15840"/>
      <w:pgMar w:top="864" w:right="1152"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AC5F" w14:textId="77777777" w:rsidR="00E24EEB" w:rsidRDefault="00E24EEB">
      <w:r>
        <w:separator/>
      </w:r>
    </w:p>
  </w:endnote>
  <w:endnote w:type="continuationSeparator" w:id="0">
    <w:p w14:paraId="0FD544B6" w14:textId="77777777" w:rsidR="00E24EEB" w:rsidRDefault="00E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AA9" w14:textId="77777777" w:rsidR="003F18AE" w:rsidRDefault="003F18A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0EA">
      <w:rPr>
        <w:rStyle w:val="PageNumber"/>
        <w:noProof/>
      </w:rPr>
      <w:t>2</w:t>
    </w:r>
    <w:r>
      <w:rPr>
        <w:rStyle w:val="PageNumber"/>
      </w:rPr>
      <w:fldChar w:fldCharType="end"/>
    </w:r>
  </w:p>
  <w:p w14:paraId="581760D7" w14:textId="77777777" w:rsidR="003F18AE" w:rsidRDefault="003F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7B67" w14:textId="77777777" w:rsidR="00E24EEB" w:rsidRDefault="00E24EEB">
      <w:r>
        <w:separator/>
      </w:r>
    </w:p>
  </w:footnote>
  <w:footnote w:type="continuationSeparator" w:id="0">
    <w:p w14:paraId="34149BD2" w14:textId="77777777" w:rsidR="00E24EEB" w:rsidRDefault="00E2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062F" w14:textId="236FBAEA" w:rsidR="003F18AE" w:rsidRDefault="003F18AE">
    <w:pPr>
      <w:pStyle w:val="Header"/>
      <w:jc w:val="right"/>
      <w:rPr>
        <w:i/>
        <w:iCs/>
      </w:rPr>
    </w:pPr>
    <w:r>
      <w:rPr>
        <w:i/>
        <w:iCs/>
      </w:rPr>
      <w:t>V</w:t>
    </w:r>
    <w:r w:rsidR="004E20EA">
      <w:rPr>
        <w:i/>
        <w:iCs/>
      </w:rPr>
      <w:t xml:space="preserve">ersion Date: </w:t>
    </w:r>
    <w:r w:rsidR="00FD1A38">
      <w:rPr>
        <w:i/>
        <w:iCs/>
      </w:rPr>
      <w:t>3/18/2024</w:t>
    </w:r>
  </w:p>
  <w:p w14:paraId="6D26E042" w14:textId="77777777" w:rsidR="003F18AE" w:rsidRDefault="003F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abstractNum w:abstractNumId="2" w15:restartNumberingAfterBreak="0">
    <w:nsid w:val="3ECF4481"/>
    <w:multiLevelType w:val="hybridMultilevel"/>
    <w:tmpl w:val="4DE83958"/>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519513">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87404638">
    <w:abstractNumId w:val="1"/>
  </w:num>
  <w:num w:numId="3" w16cid:durableId="128839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23"/>
    <w:rsid w:val="00016EC1"/>
    <w:rsid w:val="000249B0"/>
    <w:rsid w:val="0005717F"/>
    <w:rsid w:val="00130316"/>
    <w:rsid w:val="001A60A3"/>
    <w:rsid w:val="001F1976"/>
    <w:rsid w:val="002C1C0A"/>
    <w:rsid w:val="002C24EC"/>
    <w:rsid w:val="003868FB"/>
    <w:rsid w:val="00396E3C"/>
    <w:rsid w:val="003B42B5"/>
    <w:rsid w:val="003F18AE"/>
    <w:rsid w:val="004138AC"/>
    <w:rsid w:val="004436D7"/>
    <w:rsid w:val="00447071"/>
    <w:rsid w:val="004558CD"/>
    <w:rsid w:val="0048255B"/>
    <w:rsid w:val="004B6C5C"/>
    <w:rsid w:val="004C5A48"/>
    <w:rsid w:val="004E20EA"/>
    <w:rsid w:val="005C6BF4"/>
    <w:rsid w:val="005C76AD"/>
    <w:rsid w:val="006606B0"/>
    <w:rsid w:val="00663B83"/>
    <w:rsid w:val="006F1FAB"/>
    <w:rsid w:val="00751EAA"/>
    <w:rsid w:val="007F7CB7"/>
    <w:rsid w:val="0080368D"/>
    <w:rsid w:val="008248B2"/>
    <w:rsid w:val="008263E1"/>
    <w:rsid w:val="0088081E"/>
    <w:rsid w:val="008F489E"/>
    <w:rsid w:val="00A44405"/>
    <w:rsid w:val="00AA7E83"/>
    <w:rsid w:val="00AF79B0"/>
    <w:rsid w:val="00B60F18"/>
    <w:rsid w:val="00BB3C94"/>
    <w:rsid w:val="00C47CB4"/>
    <w:rsid w:val="00C74317"/>
    <w:rsid w:val="00D5052F"/>
    <w:rsid w:val="00DE20D2"/>
    <w:rsid w:val="00E05008"/>
    <w:rsid w:val="00E24EEB"/>
    <w:rsid w:val="00E30F73"/>
    <w:rsid w:val="00E63358"/>
    <w:rsid w:val="00ED1823"/>
    <w:rsid w:val="00F32B77"/>
    <w:rsid w:val="00FB168E"/>
    <w:rsid w:val="00FD1A38"/>
    <w:rsid w:val="00FF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2D666"/>
  <w14:defaultImageDpi w14:val="0"/>
  <w15:chartTrackingRefBased/>
  <w15:docId w15:val="{C8F8D291-F51D-4FD8-89FE-E1FFFA35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ind w:left="-360"/>
      <w:outlineLvl w:val="0"/>
    </w:pPr>
    <w:rPr>
      <w:i/>
      <w:iCs/>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1AutoList27">
    <w:name w:val="1AutoList27"/>
    <w:uiPriority w:val="99"/>
    <w:pPr>
      <w:tabs>
        <w:tab w:val="left" w:pos="720"/>
      </w:tabs>
      <w:autoSpaceDE w:val="0"/>
      <w:autoSpaceDN w:val="0"/>
      <w:ind w:left="720" w:hanging="720"/>
    </w:pPr>
    <w:rPr>
      <w:sz w:val="24"/>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pPr>
      <w:tabs>
        <w:tab w:val="center" w:pos="4680"/>
      </w:tabs>
      <w:jc w:val="center"/>
    </w:pPr>
    <w:rPr>
      <w:i/>
      <w:iCs/>
      <w:sz w:val="24"/>
      <w:szCs w:val="24"/>
    </w:rPr>
  </w:style>
  <w:style w:type="character" w:customStyle="1" w:styleId="BodyText2Char">
    <w:name w:val="Body Text 2 Char"/>
    <w:link w:val="BodyText2"/>
    <w:uiPriority w:val="99"/>
    <w:semiHidden/>
    <w:rPr>
      <w:sz w:val="20"/>
      <w:szCs w:val="20"/>
    </w:rPr>
  </w:style>
  <w:style w:type="paragraph" w:customStyle="1" w:styleId="Level1">
    <w:name w:val="Level 1"/>
    <w:basedOn w:val="Normal"/>
    <w:uiPriority w:val="99"/>
    <w:pPr>
      <w:widowControl w:val="0"/>
      <w:numPr>
        <w:numId w:val="1"/>
      </w:numPr>
      <w:ind w:left="450" w:hanging="450"/>
      <w:outlineLvl w:val="0"/>
    </w:pPr>
    <w:rPr>
      <w:sz w:val="24"/>
      <w:szCs w:val="24"/>
    </w:rPr>
  </w:style>
  <w:style w:type="paragraph" w:styleId="BodyText">
    <w:name w:val="Body Text"/>
    <w:basedOn w:val="Normal"/>
    <w:link w:val="BodyTextChar"/>
    <w:uiPriority w:val="99"/>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link w:val="BodyText"/>
    <w:uiPriority w:val="99"/>
    <w:semiHidden/>
    <w:rPr>
      <w:sz w:val="20"/>
      <w:szCs w:val="20"/>
    </w:rPr>
  </w:style>
  <w:style w:type="paragraph" w:styleId="BlockText">
    <w:name w:val="Block Text"/>
    <w:basedOn w:val="Normal"/>
    <w:uiPriority w:val="99"/>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link w:val="BodyText3"/>
    <w:uiPriority w:val="99"/>
    <w:semiHidden/>
    <w:rPr>
      <w:sz w:val="16"/>
      <w:szCs w:val="16"/>
    </w:rPr>
  </w:style>
  <w:style w:type="paragraph" w:styleId="Title">
    <w:name w:val="Title"/>
    <w:basedOn w:val="Normal"/>
    <w:link w:val="TitleChar"/>
    <w:uiPriority w:val="99"/>
    <w:qFormat/>
    <w:pPr>
      <w:tabs>
        <w:tab w:val="center" w:pos="4680"/>
      </w:tabs>
      <w:jc w:val="center"/>
    </w:pPr>
    <w:rPr>
      <w:b/>
      <w:bCs/>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rsid w:val="003F18AE"/>
    <w:pPr>
      <w:autoSpaceDE/>
      <w:autoSpaceDN/>
      <w:ind w:left="720"/>
      <w:contextualSpacing/>
      <w:jc w:val="right"/>
    </w:pPr>
    <w:rPr>
      <w:rFonts w:eastAsia="Calibri"/>
      <w:sz w:val="24"/>
      <w:szCs w:val="22"/>
    </w:rPr>
  </w:style>
  <w:style w:type="character" w:styleId="Hyperlink">
    <w:name w:val="Hyperlink"/>
    <w:uiPriority w:val="99"/>
    <w:unhideWhenUsed/>
    <w:rsid w:val="003F18AE"/>
    <w:rPr>
      <w:color w:val="0000FF"/>
      <w:u w:val="single"/>
    </w:rPr>
  </w:style>
  <w:style w:type="character" w:styleId="FollowedHyperlink">
    <w:name w:val="FollowedHyperlink"/>
    <w:basedOn w:val="DefaultParagraphFont"/>
    <w:uiPriority w:val="99"/>
    <w:semiHidden/>
    <w:unhideWhenUsed/>
    <w:rsid w:val="0048255B"/>
    <w:rPr>
      <w:color w:val="954F72" w:themeColor="followedHyperlink"/>
      <w:u w:val="single"/>
    </w:rPr>
  </w:style>
  <w:style w:type="character" w:styleId="UnresolvedMention">
    <w:name w:val="Unresolved Mention"/>
    <w:basedOn w:val="DefaultParagraphFont"/>
    <w:uiPriority w:val="99"/>
    <w:semiHidden/>
    <w:unhideWhenUsed/>
    <w:rsid w:val="0048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154">
      <w:bodyDiv w:val="1"/>
      <w:marLeft w:val="0"/>
      <w:marRight w:val="0"/>
      <w:marTop w:val="0"/>
      <w:marBottom w:val="0"/>
      <w:divBdr>
        <w:top w:val="none" w:sz="0" w:space="0" w:color="auto"/>
        <w:left w:val="none" w:sz="0" w:space="0" w:color="auto"/>
        <w:bottom w:val="none" w:sz="0" w:space="0" w:color="auto"/>
        <w:right w:val="none" w:sz="0" w:space="0" w:color="auto"/>
      </w:divBdr>
    </w:div>
    <w:div w:id="760953055">
      <w:bodyDiv w:val="1"/>
      <w:marLeft w:val="0"/>
      <w:marRight w:val="0"/>
      <w:marTop w:val="0"/>
      <w:marBottom w:val="0"/>
      <w:divBdr>
        <w:top w:val="none" w:sz="0" w:space="0" w:color="auto"/>
        <w:left w:val="none" w:sz="0" w:space="0" w:color="auto"/>
        <w:bottom w:val="none" w:sz="0" w:space="0" w:color="auto"/>
        <w:right w:val="none" w:sz="0" w:space="0" w:color="auto"/>
      </w:divBdr>
    </w:div>
    <w:div w:id="9773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belmo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protections.appstate.edu/human-subjects-irb/irb-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207D-5075-4232-ABE2-4F78C202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4443</CharactersWithSpaces>
  <SharedDoc>false</SharedDoc>
  <HLinks>
    <vt:vector size="12" baseType="variant">
      <vt:variant>
        <vt:i4>131140</vt:i4>
      </vt:variant>
      <vt:variant>
        <vt:i4>3</vt:i4>
      </vt:variant>
      <vt:variant>
        <vt:i4>0</vt:i4>
      </vt:variant>
      <vt:variant>
        <vt:i4>5</vt:i4>
      </vt:variant>
      <vt:variant>
        <vt:lpwstr>http://www.orsp.appstate.edu/protections/irb/training</vt:lpwstr>
      </vt:variant>
      <vt:variant>
        <vt:lpwstr/>
      </vt:variant>
      <vt:variant>
        <vt:i4>8126498</vt:i4>
      </vt:variant>
      <vt:variant>
        <vt:i4>0</vt:i4>
      </vt:variant>
      <vt:variant>
        <vt:i4>0</vt:i4>
      </vt:variant>
      <vt:variant>
        <vt:i4>5</vt:i4>
      </vt:variant>
      <vt:variant>
        <vt:lpwstr>http://www.hhs.gov/ohrp/policy/belmont.html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subject/>
  <dc:creator>Julie Lynn Taubman</dc:creator>
  <cp:keywords/>
  <cp:lastModifiedBy>Coyle, Morgan Taylor</cp:lastModifiedBy>
  <cp:revision>2</cp:revision>
  <cp:lastPrinted>2004-11-08T12:38:00Z</cp:lastPrinted>
  <dcterms:created xsi:type="dcterms:W3CDTF">2024-07-29T16:28:00Z</dcterms:created>
  <dcterms:modified xsi:type="dcterms:W3CDTF">2024-07-29T16:28:00Z</dcterms:modified>
</cp:coreProperties>
</file>